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17812">
      <w:pPr>
        <w:widowControl/>
        <w:textAlignment w:val="center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附件</w:t>
      </w:r>
    </w:p>
    <w:p w14:paraId="5BEA39AD">
      <w:pPr>
        <w:widowControl/>
        <w:jc w:val="center"/>
        <w:textAlignment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 w14:paraId="249B4E0A">
      <w:pPr>
        <w:widowControl/>
        <w:jc w:val="center"/>
        <w:textAlignment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  <w:t>经济管理学院</w:t>
      </w:r>
      <w:r>
        <w:rPr>
          <w:rFonts w:hint="eastAsia" w:ascii="仿宋" w:hAnsi="仿宋" w:eastAsia="仿宋" w:cs="仿宋"/>
          <w:b/>
          <w:bCs/>
          <w:color w:val="000000"/>
          <w:sz w:val="44"/>
          <w:szCs w:val="44"/>
          <w:lang w:val="en-US" w:eastAsia="zh-CN"/>
        </w:rPr>
        <w:t>2026年</w:t>
      </w:r>
      <w:r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  <w:t>教育教学质量提升工程项目拟立项名单</w:t>
      </w:r>
    </w:p>
    <w:p w14:paraId="45161F03">
      <w:pPr>
        <w:widowControl/>
        <w:jc w:val="center"/>
        <w:textAlignment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tbl>
      <w:tblPr>
        <w:tblStyle w:val="4"/>
        <w:tblW w:w="524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6730"/>
        <w:gridCol w:w="1395"/>
      </w:tblGrid>
      <w:tr w14:paraId="5D3E3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E7F47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一、教学研究与改革培育项目</w:t>
            </w:r>
          </w:p>
        </w:tc>
      </w:tr>
      <w:tr w14:paraId="7630A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EAEE1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FFDB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C9556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负责人</w:t>
            </w:r>
          </w:p>
        </w:tc>
      </w:tr>
      <w:tr w14:paraId="539E0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403E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4D4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“三全育人”背景下《审计学》课程思政体系设计与实施路径研究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9D7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张晓亮</w:t>
            </w:r>
          </w:p>
        </w:tc>
      </w:tr>
      <w:tr w14:paraId="74845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6234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32D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新文科教育认证视角下的专业课程体系重构研究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161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任光超</w:t>
            </w:r>
          </w:p>
        </w:tc>
      </w:tr>
      <w:tr w14:paraId="6C690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6434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5FE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项目管理探究式课程赋能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AI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时代海洋特色全人教育创新实践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3FA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王雁凤</w:t>
            </w:r>
          </w:p>
        </w:tc>
      </w:tr>
      <w:tr w14:paraId="2DD65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7F42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B3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产业链需求导向的《会计报表编制》产教融合课程建设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5D5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徐菊</w:t>
            </w:r>
          </w:p>
        </w:tc>
      </w:tr>
      <w:tr w14:paraId="44008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8BE6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1FA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基于真实产业项目的农业品牌管理课程沉浸式教学模式探索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273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何清</w:t>
            </w:r>
          </w:p>
        </w:tc>
      </w:tr>
      <w:tr w14:paraId="0A119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323C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05C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AI赋能大学生心理韧性机制研究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29B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徐士伟</w:t>
            </w:r>
          </w:p>
        </w:tc>
      </w:tr>
      <w:tr w14:paraId="259D7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2591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56B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产教融合背景下生成式 AI 赋能金融专业课程的设计与实践——以《金融市场学》为例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DD0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崔明</w:t>
            </w:r>
          </w:p>
        </w:tc>
      </w:tr>
      <w:tr w14:paraId="435B7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1E5C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7D2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基于学情分析的创业学课程精准化教学改革与实践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954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杜卓君</w:t>
            </w:r>
          </w:p>
        </w:tc>
      </w:tr>
      <w:tr w14:paraId="6E6C5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61921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4"/>
              </w:rPr>
              <w:t>二、产教融合培育项目-产教融合典型案例</w:t>
            </w:r>
          </w:p>
        </w:tc>
      </w:tr>
      <w:tr w14:paraId="424AC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1B03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5AD5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4"/>
              </w:rPr>
              <w:t>项目名称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7A8E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4"/>
              </w:rPr>
              <w:t>负责人</w:t>
            </w:r>
          </w:p>
        </w:tc>
      </w:tr>
      <w:tr w14:paraId="3E32F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F712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D12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bookmarkStart w:id="0" w:name="_GoBack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 xml:space="preserve">跨境物流与关务一体化 </w:t>
            </w:r>
            <w:bookmarkEnd w:id="0"/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A1D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沈欣</w:t>
            </w:r>
          </w:p>
        </w:tc>
      </w:tr>
      <w:tr w14:paraId="5675F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2C2D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71B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产教融合视域下《渔业企业管理》课程校企共建实践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60D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翟璐</w:t>
            </w:r>
          </w:p>
        </w:tc>
      </w:tr>
      <w:tr w14:paraId="1B107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0188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824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基于行为强化理论的产教融合育人实践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139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徐士伟</w:t>
            </w:r>
          </w:p>
        </w:tc>
      </w:tr>
      <w:tr w14:paraId="420B0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7B2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三、产教融合培育项目-重点建设课程</w:t>
            </w:r>
          </w:p>
        </w:tc>
      </w:tr>
      <w:tr w14:paraId="40BF5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430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9C2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D44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负责人</w:t>
            </w:r>
          </w:p>
        </w:tc>
      </w:tr>
      <w:tr w14:paraId="00EA4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6453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E31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专业教育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836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沈欣</w:t>
            </w:r>
          </w:p>
        </w:tc>
      </w:tr>
      <w:tr w14:paraId="5C264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028C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381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渔业经济学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BB7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刘依阳</w:t>
            </w:r>
          </w:p>
        </w:tc>
      </w:tr>
      <w:tr w14:paraId="47B91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088B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794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人工智能在商业中的应用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708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李军涛</w:t>
            </w:r>
          </w:p>
        </w:tc>
      </w:tr>
      <w:tr w14:paraId="51D97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0F0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四、产教融合培育项目-教材资助</w:t>
            </w:r>
          </w:p>
        </w:tc>
      </w:tr>
      <w:tr w14:paraId="5278C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B79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B6A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097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负责人</w:t>
            </w:r>
          </w:p>
        </w:tc>
      </w:tr>
      <w:tr w14:paraId="58567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22DC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5A0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渔业企业管理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173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翟璐</w:t>
            </w:r>
          </w:p>
        </w:tc>
      </w:tr>
      <w:tr w14:paraId="10A1C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6416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C4F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数智时代的审计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A00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陈璇</w:t>
            </w:r>
          </w:p>
        </w:tc>
      </w:tr>
      <w:tr w14:paraId="72948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75DF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A99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水产品流通与批发市场管理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4B1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刘依阳</w:t>
            </w:r>
          </w:p>
        </w:tc>
      </w:tr>
    </w:tbl>
    <w:p w14:paraId="617B63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1602A9"/>
    <w:rsid w:val="00056D3B"/>
    <w:rsid w:val="000E0C24"/>
    <w:rsid w:val="003D7A5C"/>
    <w:rsid w:val="004769C4"/>
    <w:rsid w:val="006F7886"/>
    <w:rsid w:val="00724279"/>
    <w:rsid w:val="007D6104"/>
    <w:rsid w:val="009F4FEF"/>
    <w:rsid w:val="00E9322E"/>
    <w:rsid w:val="00F73C56"/>
    <w:rsid w:val="161602A9"/>
    <w:rsid w:val="23335E9D"/>
    <w:rsid w:val="366053C6"/>
    <w:rsid w:val="439E3D51"/>
    <w:rsid w:val="505D41A6"/>
    <w:rsid w:val="658470B6"/>
    <w:rsid w:val="7D32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3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9">
    <w:name w:val="font3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10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1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509</Words>
  <Characters>515</Characters>
  <Lines>84</Lines>
  <Paragraphs>103</Paragraphs>
  <TotalTime>27</TotalTime>
  <ScaleCrop>false</ScaleCrop>
  <LinksUpToDate>false</LinksUpToDate>
  <CharactersWithSpaces>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2025-08-21T02:03:00Z</dcterms:created>
  <dc:creator>蒋宇</dc:creator>
  <cp:lastModifiedBy>张</cp:lastModifiedBy>
  <dcterms:modified xsi:type="dcterms:W3CDTF">2026-10-08T08:25:24Z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7D816FFF85434F51B69BCEB11A6E144E_13</vt:lpwstr>
  </property>
  <property fmtid="{D5CDD505-2E9C-101B-9397-08002B2CF9AE}" pid="4" name="KSOTemplateDocerSaveRecord">
    <vt:lpwstr>eyJoZGlkIjoiMzAzNDQyNzI4OTkxYTExNmUyMmMzMWQwZDJjNGU2NjUiLCJ1c2VySWQiOiIxMDAwMTcyMTk4In0=</vt:lpwstr>
  </property>
</Properties>
</file>